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C5F3" w14:textId="77777777" w:rsidR="008F0A71" w:rsidRDefault="008F0A71">
      <w:pPr>
        <w:tabs>
          <w:tab w:val="left" w:pos="1081"/>
        </w:tabs>
        <w:jc w:val="center"/>
        <w:rPr>
          <w:rFonts w:ascii="宋体" w:eastAsia="宋体" w:hAnsi="宋体" w:cs="宋体" w:hint="eastAsia"/>
          <w:b/>
          <w:bCs/>
          <w:sz w:val="28"/>
          <w:szCs w:val="28"/>
        </w:rPr>
      </w:pPr>
    </w:p>
    <w:p w14:paraId="0FD07DE9" w14:textId="77777777" w:rsidR="008F0A71" w:rsidRDefault="00000000">
      <w:pPr>
        <w:tabs>
          <w:tab w:val="left" w:pos="1081"/>
        </w:tabs>
        <w:jc w:val="center"/>
        <w:rPr>
          <w:rFonts w:ascii="宋体" w:eastAsia="宋体" w:hAnsi="宋体" w:cs="宋体" w:hint="eastAsia"/>
          <w:b/>
          <w:bCs/>
          <w:sz w:val="28"/>
          <w:szCs w:val="28"/>
        </w:rPr>
      </w:pPr>
      <w:r>
        <w:rPr>
          <w:rFonts w:ascii="宋体" w:eastAsia="宋体" w:hAnsi="宋体" w:cs="宋体" w:hint="eastAsia"/>
          <w:b/>
          <w:bCs/>
          <w:sz w:val="28"/>
          <w:szCs w:val="28"/>
        </w:rPr>
        <w:t>“美丽中国，我是行动者”——第二十二届全国中学生水科技发明比赛四川赛区工作方案</w:t>
      </w:r>
    </w:p>
    <w:p w14:paraId="00FC031A" w14:textId="77777777" w:rsidR="008F0A71" w:rsidRDefault="00000000">
      <w:pPr>
        <w:tabs>
          <w:tab w:val="left" w:pos="1081"/>
        </w:tabs>
        <w:spacing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一、组织单位</w:t>
      </w:r>
    </w:p>
    <w:p w14:paraId="5A63C197"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西华师范大学</w:t>
      </w:r>
    </w:p>
    <w:p w14:paraId="07476F4A"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四川省水利厅信息中心</w:t>
      </w:r>
    </w:p>
    <w:p w14:paraId="68927A98"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四川省环境科学学会</w:t>
      </w:r>
    </w:p>
    <w:p w14:paraId="3D5548DE" w14:textId="77777777" w:rsidR="008F0A71" w:rsidRDefault="00000000">
      <w:pPr>
        <w:tabs>
          <w:tab w:val="left" w:pos="1081"/>
        </w:tabs>
        <w:spacing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二、参赛对象</w:t>
      </w:r>
    </w:p>
    <w:p w14:paraId="7FCCB3DD"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14-17 岁青少年个人或团体（不超过 2 人）</w:t>
      </w:r>
    </w:p>
    <w:p w14:paraId="50506D5B"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t xml:space="preserve">三、作品要求 </w:t>
      </w:r>
    </w:p>
    <w:p w14:paraId="1EB2A511"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作品须为与水主题相关的科学研究项目，以项目报告方式提交，选题可聚焦致力于解决所在地、区域、全国或全球水相关问题的项目。相关实验、监测、数据分析等须使用科学研究方法。</w:t>
      </w:r>
    </w:p>
    <w:p w14:paraId="76A24BA9" w14:textId="77777777" w:rsidR="008F0A71" w:rsidRDefault="00000000">
      <w:pPr>
        <w:pStyle w:val="a0"/>
        <w:spacing w:line="360" w:lineRule="auto"/>
        <w:ind w:firstLineChars="200" w:firstLine="480"/>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往届全国中学生水科技发明比赛发明创新类高中组一、二等奖获奖作品，可经指导教师完善提升并组建新项目团队后再次推荐，作品应重点说明延伸或更新内容及应用推广情况等，突出作品提升后与原作品的差异。</w:t>
      </w:r>
    </w:p>
    <w:p w14:paraId="5923DF11"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t>四、比赛流程</w:t>
      </w:r>
    </w:p>
    <w:p w14:paraId="46A91471"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（一）作品征集（即日起至2025年3月31日）。各参赛单位或个人根据比赛工作方案自愿参与，于3月31日24时前，将参赛资料电子版(提交要求及格式详见附件)打包发送至水科技四川赛区组委会办公室电子邮箱：</w:t>
      </w:r>
    </w:p>
    <w:p w14:paraId="66216C1F" w14:textId="77777777" w:rsidR="008F0A71" w:rsidRDefault="00000000">
      <w:pPr>
        <w:widowControl/>
        <w:spacing w:line="360" w:lineRule="auto"/>
        <w:jc w:val="left"/>
        <w:rPr>
          <w:rFonts w:ascii="宋体" w:eastAsia="宋体" w:hAnsi="宋体" w:cs="宋体" w:hint="eastAsia"/>
          <w:color w:val="000000"/>
          <w:kern w:val="0"/>
          <w:sz w:val="24"/>
          <w:szCs w:val="24"/>
          <w:lang w:bidi="ar"/>
        </w:rPr>
      </w:pPr>
      <w:hyperlink r:id="rId4" w:history="1">
        <w:r>
          <w:rPr>
            <w:rFonts w:ascii="宋体" w:eastAsia="宋体" w:hAnsi="宋体" w:cs="宋体" w:hint="eastAsia"/>
            <w:color w:val="000000"/>
            <w:kern w:val="0"/>
            <w:sz w:val="24"/>
            <w:szCs w:val="24"/>
            <w:lang w:bidi="ar"/>
          </w:rPr>
          <w:t>eec201009@1</w:t>
        </w:r>
      </w:hyperlink>
      <w:r>
        <w:rPr>
          <w:rFonts w:ascii="宋体" w:eastAsia="宋体" w:hAnsi="宋体" w:cs="宋体" w:hint="eastAsia"/>
          <w:color w:val="000000"/>
          <w:kern w:val="0"/>
          <w:sz w:val="24"/>
          <w:szCs w:val="24"/>
          <w:lang w:bidi="ar"/>
        </w:rPr>
        <w:t>63.com。发送邮件名格式如下：地市+单位/个人名称+作品名称。例：成都市+某学校/张三+某作品</w:t>
      </w:r>
    </w:p>
    <w:p w14:paraId="4BF27817"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（二）作品评审(2025年4月1日-2025年4月10日)。承办方按照比赛规则，组织专家对参赛作品进行评选，确定四川赛区拟获奖名单。</w:t>
      </w:r>
    </w:p>
    <w:p w14:paraId="48499BDD"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（三）评审结果公示(2025年4月11日-2025年4月17日)。</w:t>
      </w:r>
    </w:p>
    <w:p w14:paraId="73CF76B4"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四）国赛推优及后续衔接(2025年4月18日-2025年8月底)。根据国家赛区申报要求，从四川赛区获奖者中择优推荐，推荐作品总数不超过本地所有参赛作品总数的20%，且评选出一个省赛特等奖作品参加全国特等奖评选。</w:t>
      </w:r>
    </w:p>
    <w:p w14:paraId="34F196FC"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lastRenderedPageBreak/>
        <w:t xml:space="preserve">五、奖项设置 </w:t>
      </w:r>
    </w:p>
    <w:p w14:paraId="5FD4E8D0"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参赛作品设特等奖、一等奖、二等奖、三等奖和优秀奖；特等奖、一等奖参赛作品指导教师获优秀指导教师奖。</w:t>
      </w:r>
    </w:p>
    <w:p w14:paraId="301E8D48"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特等奖一名，特等奖和一等奖占获奖总数10%，二等奖占获奖总数20%，三等奖占获奖总数30%，优秀奖占获奖总数40%。</w:t>
      </w:r>
    </w:p>
    <w:p w14:paraId="66FE94A1"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t xml:space="preserve">六、相关要求 </w:t>
      </w:r>
    </w:p>
    <w:p w14:paraId="5EC8CA95"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1．比赛坚持公益性，不以营利为目的。比赛各项工作由承办单位直接负责实施，不向学生、学校收取成本费、工本费、活动费、报名费、食宿费、参赛材料费、器材费和其他各种名目的费用，做到“零收费”。不以任何方式向学生或组织学生参赛的学校转嫁比赛活动成本。</w:t>
      </w:r>
    </w:p>
    <w:p w14:paraId="71C4C5E6"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 xml:space="preserve">2．比赛坚持自愿原则，不强迫、诱导任何学校或学生参加比赛活动。对符合条件的学生平等开放。 </w:t>
      </w:r>
    </w:p>
    <w:p w14:paraId="1AE8EA71"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 xml:space="preserve">3．比赛及比赛产生的结果不作为中小学招生入学依据。 </w:t>
      </w:r>
    </w:p>
    <w:p w14:paraId="06432D75" w14:textId="77777777" w:rsidR="008F0A71" w:rsidRDefault="00000000">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4．本赛事未授权或指定任何机构进行相关指导或培训，赛事组织单位对任何第三方机构提供的培训或指导行为不承担任何责任。</w:t>
      </w:r>
    </w:p>
    <w:p w14:paraId="0F73FD08"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t xml:space="preserve">七、其他事项 </w:t>
      </w:r>
    </w:p>
    <w:p w14:paraId="74470BAD"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 xml:space="preserve">1．参赛作品须符合学生知识结构和实施能力，严禁弄虚作假、剽窃他人成果或采用不正当手段参赛，如有违反，经承办方核实后将取消其参赛资格。 </w:t>
      </w:r>
    </w:p>
    <w:p w14:paraId="3E0DECEA"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 xml:space="preserve">2．比赛规程和规则的解释权归承办单位所有。 </w:t>
      </w:r>
    </w:p>
    <w:p w14:paraId="5BB51F77" w14:textId="77777777" w:rsidR="008F0A71"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 xml:space="preserve">3．未尽事宜另行通知。 </w:t>
      </w:r>
    </w:p>
    <w:p w14:paraId="6493AF5C" w14:textId="77777777" w:rsidR="008F0A71" w:rsidRDefault="00000000">
      <w:pPr>
        <w:widowControl/>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color w:val="000000"/>
          <w:kern w:val="0"/>
          <w:sz w:val="24"/>
          <w:szCs w:val="24"/>
          <w:lang w:bidi="ar"/>
        </w:rPr>
        <w:t xml:space="preserve">八、联系方式 </w:t>
      </w:r>
    </w:p>
    <w:p w14:paraId="19116663"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西华师范大学 张志强 0817-2568569</w:t>
      </w:r>
    </w:p>
    <w:p w14:paraId="0AD3E1F5"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四川省水利厅信息中心 高艺晋 028-61108092</w:t>
      </w:r>
    </w:p>
    <w:p w14:paraId="763B4ABC" w14:textId="77777777" w:rsidR="008F0A71" w:rsidRDefault="00000000">
      <w:pPr>
        <w:tabs>
          <w:tab w:val="left" w:pos="108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四川省环境科学学会 罗靖 028-86114354</w:t>
      </w:r>
    </w:p>
    <w:p w14:paraId="273029CB" w14:textId="77777777" w:rsidR="008F0A71" w:rsidRDefault="008F0A71">
      <w:pPr>
        <w:tabs>
          <w:tab w:val="left" w:pos="1081"/>
        </w:tabs>
        <w:spacing w:line="360" w:lineRule="auto"/>
        <w:jc w:val="right"/>
        <w:rPr>
          <w:rFonts w:ascii="宋体" w:eastAsia="宋体" w:hAnsi="宋体" w:cs="宋体" w:hint="eastAsia"/>
          <w:sz w:val="24"/>
          <w:szCs w:val="24"/>
        </w:rPr>
      </w:pPr>
    </w:p>
    <w:p w14:paraId="7757098B" w14:textId="77777777" w:rsidR="008F0A71" w:rsidRDefault="008F0A71">
      <w:pPr>
        <w:tabs>
          <w:tab w:val="left" w:pos="1081"/>
        </w:tabs>
        <w:spacing w:line="360" w:lineRule="auto"/>
        <w:rPr>
          <w:rFonts w:ascii="宋体" w:eastAsia="宋体" w:hAnsi="宋体" w:cs="宋体" w:hint="eastAsia"/>
          <w:b/>
          <w:bCs/>
          <w:sz w:val="24"/>
          <w:szCs w:val="28"/>
        </w:rPr>
      </w:pPr>
    </w:p>
    <w:p w14:paraId="0EE81CE9" w14:textId="77777777" w:rsidR="008F0A71" w:rsidRDefault="008F0A71">
      <w:pPr>
        <w:tabs>
          <w:tab w:val="left" w:pos="1081"/>
        </w:tabs>
        <w:spacing w:line="360" w:lineRule="auto"/>
        <w:rPr>
          <w:rFonts w:ascii="宋体" w:eastAsia="宋体" w:hAnsi="宋体" w:cs="宋体" w:hint="eastAsia"/>
          <w:b/>
          <w:bCs/>
          <w:sz w:val="24"/>
          <w:szCs w:val="28"/>
        </w:rPr>
      </w:pPr>
    </w:p>
    <w:sectPr w:rsidR="008F0A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09"/>
    <w:rsid w:val="000A1096"/>
    <w:rsid w:val="000A17F0"/>
    <w:rsid w:val="0016783A"/>
    <w:rsid w:val="0018585D"/>
    <w:rsid w:val="00412491"/>
    <w:rsid w:val="00412D62"/>
    <w:rsid w:val="004D07DB"/>
    <w:rsid w:val="00526E99"/>
    <w:rsid w:val="00565AE1"/>
    <w:rsid w:val="00572900"/>
    <w:rsid w:val="005A449D"/>
    <w:rsid w:val="005C0CC0"/>
    <w:rsid w:val="005F7156"/>
    <w:rsid w:val="00716880"/>
    <w:rsid w:val="00855209"/>
    <w:rsid w:val="00855220"/>
    <w:rsid w:val="008F0A71"/>
    <w:rsid w:val="00912A51"/>
    <w:rsid w:val="00A17A5E"/>
    <w:rsid w:val="00A92F68"/>
    <w:rsid w:val="00B151CC"/>
    <w:rsid w:val="00D54504"/>
    <w:rsid w:val="00DA6437"/>
    <w:rsid w:val="00F831A8"/>
    <w:rsid w:val="00FB4B31"/>
    <w:rsid w:val="0C7E07A4"/>
    <w:rsid w:val="0E9B4C74"/>
    <w:rsid w:val="0F3D5F8D"/>
    <w:rsid w:val="0FB84944"/>
    <w:rsid w:val="14565544"/>
    <w:rsid w:val="189E6FCC"/>
    <w:rsid w:val="233D0AB8"/>
    <w:rsid w:val="2C2E3173"/>
    <w:rsid w:val="389C68C9"/>
    <w:rsid w:val="39690D03"/>
    <w:rsid w:val="3BE21884"/>
    <w:rsid w:val="40AF40AD"/>
    <w:rsid w:val="42786558"/>
    <w:rsid w:val="4AAE0824"/>
    <w:rsid w:val="56DD6022"/>
    <w:rsid w:val="599262A7"/>
    <w:rsid w:val="5A1517CB"/>
    <w:rsid w:val="5E7C54EE"/>
    <w:rsid w:val="62D33769"/>
    <w:rsid w:val="66092200"/>
    <w:rsid w:val="6DF43F4C"/>
    <w:rsid w:val="7DB7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1DCE"/>
  <w15:docId w15:val="{61288D92-28B9-4A2C-BA14-3E9885B0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style>
  <w:style w:type="paragraph" w:styleId="a4">
    <w:name w:val="annotation text"/>
    <w:basedOn w:val="a"/>
    <w:uiPriority w:val="99"/>
    <w:semiHidden/>
    <w:unhideWhenUsed/>
    <w:qFormat/>
    <w:pPr>
      <w:jc w:val="left"/>
    </w:p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qFormat/>
    <w:rPr>
      <w:rFonts w:ascii="Times New Roman" w:hAnsi="Times New Roman" w:cs="Times New Roman"/>
      <w:sz w:val="24"/>
      <w:szCs w:val="24"/>
    </w:rPr>
  </w:style>
  <w:style w:type="paragraph" w:styleId="a8">
    <w:name w:val="Title"/>
    <w:basedOn w:val="a"/>
    <w:next w:val="a"/>
    <w:link w:val="a9"/>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a">
    <w:name w:val="Hyperlink"/>
    <w:basedOn w:val="a1"/>
    <w:uiPriority w:val="99"/>
    <w:semiHidden/>
    <w:unhideWhenUsed/>
    <w:qFormat/>
    <w:rPr>
      <w:color w:val="0000FF"/>
      <w:u w:val="single"/>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9">
    <w:name w:val="标题 字符"/>
    <w:basedOn w:val="a1"/>
    <w:link w:val="a8"/>
    <w:uiPriority w:val="10"/>
    <w:qFormat/>
    <w:rPr>
      <w:rFonts w:asciiTheme="majorHAnsi" w:eastAsiaTheme="majorEastAsia" w:hAnsiTheme="majorHAnsi" w:cstheme="majorBidi"/>
      <w:spacing w:val="-10"/>
      <w:kern w:val="28"/>
      <w:sz w:val="56"/>
      <w:szCs w:val="56"/>
    </w:rPr>
  </w:style>
  <w:style w:type="character" w:customStyle="1" w:styleId="a6">
    <w:name w:val="副标题 字符"/>
    <w:basedOn w:val="a1"/>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1"/>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1"/>
    <w:link w:val="ae"/>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ec20100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Zhiqiang Zhang</dc:creator>
  <cp:lastModifiedBy>8618989192001</cp:lastModifiedBy>
  <cp:revision>17</cp:revision>
  <cp:lastPrinted>2025-02-26T12:03:00Z</cp:lastPrinted>
  <dcterms:created xsi:type="dcterms:W3CDTF">2025-02-11T11:19:00Z</dcterms:created>
  <dcterms:modified xsi:type="dcterms:W3CDTF">2025-02-26T15:03:00Z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eyJoZGlkIjoiNDhhMDBiNTE4MmYzY2I4MzFkNTM1MmRmMjU1YTY1ZDEiLCJ1c2VySWQiOiIzNjg0MjA2NzQifQ==</vt:lpwstr>
  </property>
  <property fmtid="{D5CDD505-2E9C-101B-9397-08002B2CF9AE}" pid="3" name="KSOProductBuildVer">
    <vt:lpwstr>2052-12.1.0.19770</vt:lpwstr>
  </property>
  <property fmtid="{D5CDD505-2E9C-101B-9397-08002B2CF9AE}" pid="4" name="ICV">
    <vt:lpwstr>D70B8C4A617347228854765F6728943E_13</vt:lpwstr>
  </property>
</Properties>
</file>